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C823AD" w:rsidRDefault="00E16F3D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16F3D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ธันวาคม พ.ศ. 2563 เวลา 14.00 น.</w:t>
      </w:r>
    </w:p>
    <w:p w:rsidR="00E16F3D" w:rsidRPr="00F87913" w:rsidRDefault="00E16F3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74B04" w:rsidRPr="00074B04">
        <w:rPr>
          <w:rFonts w:ascii="BrowalliaUPC" w:hAnsi="BrowalliaUPC" w:cs="BrowalliaUPC"/>
          <w:b/>
          <w:bCs/>
          <w:sz w:val="32"/>
          <w:szCs w:val="32"/>
          <w:cs/>
        </w:rPr>
        <w:t>4 . การทบทวน</w:t>
      </w:r>
      <w:bookmarkStart w:id="0" w:name="_GoBack"/>
      <w:r w:rsidR="00074B04" w:rsidRPr="00074B04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074B04" w:rsidRPr="00074B04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1. เมื่อวันที่ 19 มีนาคม 2563 คณะกรรมการบริหารนโยบายพลังงาน (กบง.) ได้มีมติเห็นชอบ ให้คงราคาขายส่งหน้าโรงกลั่น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อยู่ที่ประมาณ 318 บาทต่อถัง 15 กิโลกรัม เป็นระยะเวลา 3 เดือน เพื่อบรรเทาผลกระทบต่อค่าครองชีพของประชาชนจากสถานการณ์การแพร่ระบาดของเชื้อไวรัสโค</w:t>
      </w:r>
      <w:proofErr w:type="spellStart"/>
      <w:r w:rsidRPr="00074B04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074B04">
        <w:rPr>
          <w:rFonts w:ascii="BrowalliaUPC" w:hAnsi="BrowalliaUPC" w:cs="BrowalliaUPC"/>
          <w:sz w:val="32"/>
          <w:szCs w:val="32"/>
          <w:cs/>
        </w:rPr>
        <w:t>นา 2019 (</w:t>
      </w:r>
      <w:r w:rsidRPr="00074B04">
        <w:rPr>
          <w:rFonts w:ascii="BrowalliaUPC" w:hAnsi="BrowalliaUPC" w:cs="BrowalliaUPC"/>
          <w:sz w:val="32"/>
          <w:szCs w:val="32"/>
        </w:rPr>
        <w:t>COVID-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19) ทั้งนี้ ให้มีผลบังคับใช้ตั้งแต่วันที่ 24 มีนาคม 2563 และเห็นชอบให้คณะกรรมการบริหารกองทุนน้ำมันเชื้อเพลิง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พิจารณาบริหารจัดการเงินกองทุนน้ำมันเชื้อเพลิงให้สอดคล้องกับการปรับลดราคาขายปลีกก๊าซ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ตามมติ กบง. ต่อไป ต่อมาเมื่อวันที่ 15 มิถุนายน 2563 กบง. ได้มีมติเห็นชอบให้ขยายระยะเวลาการคงราคาขายส่งหน้าโรงกลั่น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ถึงวันที่ 30 กันยายน 2563 และเมื่อวันที่ 21 กันยายน 2563 กบง. ได้มีมติเห็นชอบ ให้ขยายระยะเวลาการคงราคาขายส่งหน้าโรงกลั่น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ออกไปจนถึงวันที่ 31 ธันวาคม 2563 และมอบหมาย ให้ฝ่ายเลขานุการฯ ประสาน กบน. เพื่อพิจารณาบริหารจัดการเงินกองทุนน้ำมันฯ ให้สอดคล้องกับการทบทวนการกำหนดราคาก๊าซ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         2. สถานการณ์ก๊าซ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สำหรับแผนในเดือนธันวาคม 2563 มีดังนี้ (1) การผลิต คาดว่าปริมาณ การผลิตภายในประเทศมีเพียงพอต่อความต้องการใช้ โดยอยู่ที่ประมาณ 440,330 ตัน (2) ความต้องการใช้ คาดว่าความต้องการใช้ภายในประเทศลดลง โดยอยู่ที่ประมาณ 450,192 ตัน เนื่องจากความต้องการใช้ ในภาค</w:t>
      </w:r>
      <w:proofErr w:type="spellStart"/>
      <w:r w:rsidRPr="00074B04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074B04">
        <w:rPr>
          <w:rFonts w:ascii="BrowalliaUPC" w:hAnsi="BrowalliaUPC" w:cs="BrowalliaUPC"/>
          <w:sz w:val="32"/>
          <w:szCs w:val="32"/>
          <w:cs/>
        </w:rPr>
        <w:t xml:space="preserve">โตรเคมีลดลง (3) การนำเข้า คาดว่าเป็นการนำเข้าเพื่อส่งออก อยู่ที่ประมาณ 14,500 ตัน และนำเข้ามาเพื่อจำหน่ายในประเทศ อยู่ที่ประมาณ 33,000 ตัน (4) การส่งออก คาดว่าการส่งออกจากโรงกลั่นอยู่ที่ประมาณ 15,800 ตัน และการส่งออกจากการนำเข้าอยู่ที่ประมาณ 14,200 ตัน ทั้งนี้ราคาก๊าซ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074B04">
        <w:rPr>
          <w:rFonts w:ascii="BrowalliaUPC" w:hAnsi="BrowalliaUPC" w:cs="BrowalliaUPC"/>
          <w:sz w:val="32"/>
          <w:szCs w:val="32"/>
        </w:rPr>
        <w:t xml:space="preserve">CP)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เดือนธันวาคม 2563 อยู่ที่ 455.00 เหรียญสหรัฐฯ ต่อตัน ปรับตัวเพิ่มขึ้นจากเดือนก่อน 20.00 เหรียญสหรัฐฯ ต่อตัน และราคาก๊าซ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Cargo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เฉลี่ยเดือนธันวาคม 2563 อยู่ที่ 429 เหรียญสหรัฐฯ ต่อตัน ปรับตัวลดลง จากเดือนก่อน 11.00 เหรียญสหรัฐฯ ต่อตัน จากราคาก๊าซ </w:t>
      </w:r>
      <w:r w:rsidRPr="00074B04">
        <w:rPr>
          <w:rFonts w:ascii="BrowalliaUPC" w:hAnsi="BrowalliaUPC" w:cs="BrowalliaUPC"/>
          <w:sz w:val="32"/>
          <w:szCs w:val="32"/>
        </w:rPr>
        <w:t>LPG Cargo (</w:t>
      </w:r>
      <w:r w:rsidRPr="00074B04">
        <w:rPr>
          <w:rFonts w:ascii="BrowalliaUPC" w:hAnsi="BrowalliaUPC" w:cs="BrowalliaUPC"/>
          <w:sz w:val="32"/>
          <w:szCs w:val="32"/>
          <w:cs/>
        </w:rPr>
        <w:t>เฉลี่ย 2 สัปดาห์) ปรับตัวลดลง และค่าใช้จ่ายนำเข้า (</w:t>
      </w:r>
      <w:r w:rsidRPr="00074B04">
        <w:rPr>
          <w:rFonts w:ascii="BrowalliaUPC" w:hAnsi="BrowalliaUPC" w:cs="BrowalliaUPC"/>
          <w:sz w:val="32"/>
          <w:szCs w:val="32"/>
        </w:rPr>
        <w:t xml:space="preserve">X)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ที่ปรับตัวเพิ่มขึ้น ส่งผลให้ราคานำเข้าก๊าซ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ที่ใช้คำนวณราคา ณ โรงกลั่น ช่วงวันที่ 15 – 28 ธันวาคม 2563 ปรับตัวเพิ่มขึ้น 0.4841 เหรียญสหรัฐฯ ต่อตัน และอัตราแลกเปลี่ยนที่แข็งค่าขึ้น 0.0932 บาท ต่อเหรียญสหรัฐฯ ส่งผลให้ราคา </w:t>
      </w:r>
      <w:r w:rsidRPr="00074B04">
        <w:rPr>
          <w:rFonts w:ascii="BrowalliaUPC" w:hAnsi="BrowalliaUPC" w:cs="BrowalliaUPC"/>
          <w:sz w:val="32"/>
          <w:szCs w:val="32"/>
          <w:cs/>
        </w:rPr>
        <w:lastRenderedPageBreak/>
        <w:t xml:space="preserve">ณ โรงกลั่น ที่อ้างอิงราคานำเข้าซึ่งเป็นราคาซื้อตั้งต้นของก๊าซ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ปรับตัวเพิ่มขึ้น 0.4841 บาทต่อกิโลกรัม เป็น 15.7080 บาทต่อกิโลกรัม (517.3464 เหรียญสหรัฐฯ ต่อตัน) กองทุนน้ำมันฯ ปรับเพิ่มการจ่ายเงินชดเชย จาก 3.2351 บาทต่อกิโลกรัม เป็น 3.7192 บาทต่อกิโลกรัม ส่งผลให้ราคาจำหน่ายปลีกก๊าซ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บรรจุถัง (ก๊าซหุงต้ม) ขนาด 15 กิโลกรัม อยู่ที่ 318 บาท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     3. เมื่อวันที่ 18 พฤษภาคม 2563 กบน. เห็นชอบให้ใช้เงินกองทุนน้ำมันฯ รักษาเสถียรภาพ ราคาก๊าซ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โดยในส่วนของบัญชีก๊าซ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10,000 ล้านบาท ทั้งนี้ ให้โอนเงินในส่วน ของบัญชีของน้ำมันสำเร็จรูปไปใช้ในบัญชีกลุ่มก๊าซ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และให้โอนคืนบัญชีน้ำมันสำเร็จรูปในภายหลัง ฐานะกองทุนน้ำมันฯ ณ วันที่ 13 ธันวาคม 2563 มีฐานะกองทุนสุทธิ 28,139 ล้านบาท แยกเป็นบัญชีน้ำมัน 36,959 ล้านบาท บัญชีก๊าซ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ติดลบ 8,820 ล้านบาท ทั้งนี้ ในส่วนการผลิตและจัดหา (กองทุนน้ำมันฯ #1) มีรายรับ 493 ล้านบาทต่อเดือน และในส่วนการจำหน่ายภาคเชื้อเพลิง (กองทุนน้ำมันฯ #2) มีรายจ่าย 1,135 ล้านบาทต่อเดือน ส่งผลให้กองทุนน้ำมันฯ ในส่วนบัญชี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มีรายจ่าย 643 ล้านบาทต่อเดือน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     4. เมื่อวันที่ 19 มีนาคม 2563 คณะกรรมการนโยบายพลังงานแห่งชาติ (</w:t>
      </w:r>
      <w:proofErr w:type="spellStart"/>
      <w:r w:rsidRPr="00074B0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74B04">
        <w:rPr>
          <w:rFonts w:ascii="BrowalliaUPC" w:hAnsi="BrowalliaUPC" w:cs="BrowalliaUPC"/>
          <w:sz w:val="32"/>
          <w:szCs w:val="32"/>
          <w:cs/>
        </w:rPr>
        <w:t xml:space="preserve">.) มีมติเห็นชอบ แผนรองรับวิกฤตการณ์ด้านน้ำมันเชื้อเพลิงและแผนยุทธศาสตร์กองทุนน้ำมันเชื้อเพลิง ตามที่ กบน. เสนอ และมอบหมายให้ฝ่ายเลขานุการ </w:t>
      </w:r>
      <w:proofErr w:type="spellStart"/>
      <w:r w:rsidRPr="00074B0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74B04">
        <w:rPr>
          <w:rFonts w:ascii="BrowalliaUPC" w:hAnsi="BrowalliaUPC" w:cs="BrowalliaUPC"/>
          <w:sz w:val="32"/>
          <w:szCs w:val="32"/>
          <w:cs/>
        </w:rPr>
        <w:t xml:space="preserve">. นำเสนอคณะรัฐมนตรีพิจารณาต่อไป ต่อมา เมื่อวันที่ 20 ตุลาคม 2563 คณะรัฐมนตรีมีมติเห็นชอบมติ </w:t>
      </w:r>
      <w:proofErr w:type="spellStart"/>
      <w:r w:rsidRPr="00074B0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74B04">
        <w:rPr>
          <w:rFonts w:ascii="BrowalliaUPC" w:hAnsi="BrowalliaUPC" w:cs="BrowalliaUPC"/>
          <w:sz w:val="32"/>
          <w:szCs w:val="32"/>
          <w:cs/>
        </w:rPr>
        <w:t xml:space="preserve">. ตามที่กระทรวงพลังงานเสนอ ทั้งนี้ เมื่อวันที่ 9 พฤศจิกายน 2563 และวันที่ 16 พฤศจิกายน 2563 สำนักงานกองทุนน้ำมันเชื้อเพลิง (สกนช.) มีหนังสือถึง สนพ. ขอให้พิจารณา หาแนวทางการกำหนดนโยบาย ให้สอดคล้องกับแผนรองรับวิกฤตการณ์ด้านน้ำมันเชื้อเพลิงและแผนยุทธศาสตร์กองทุนน้ำมันเชื้อเพลิง เนื่องจาก สกนช. มีความกังวลว่าการกำหนดนโยบายในการตรึงราคาขายปลีกก๊าซ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ที่ 18.87 บาทต่อกิโลกรัม หรือ 318 บาทต่อถัง 15 กิโลกรัม ถึงวันที่ 31 ธันวาคม 2563 อาจมีผลกระทบ ต่อการใช้เงินกองทุนน้ำมันฯ ไปชดเชยตั้งแต่วันที่ 1 มกราคม 2564 ตามมติ กบง. ที่กำหนดราคาขายปลีก 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ไว้ 318 บาทต่อถัง 15 กิโลกรัม นั้น หากข้อเท็จจริงมีเหตุการณ์ที่ทำให้ราคาขายปลีกในประเทศสูงขึ้นไม่ถึง 363 บาทต่อถัง 15 กิโลกรัม (โดยอยู่ในช่วง 318 ถึง 362 บาทต่อถัง15 กิโลกรัม) จะทำให้เกิดสภาวะ ที่ไม่เข้าหลักเกณฑ์วิกฤตการณ์ด้านน้ำมันเชื้อเพลิง ตามหลักเกณฑ์การบริหารกองทุนน้ำมันฯ ข้อ 2 สถานการณ์ที่ 1 ข้อ 2) ข “มีเหตุการณ์ที่ทำให้ราคาขายปลีกก๊าซปิโตรเลียมเหลวในประเทศปรับตัวสูงขึ้น อยู่ในระดับที่เกินกว่าราคาที่เหมาะสมสำหรับถัง 15 กิโลกรัม มากกว่า 363 บาท” และจะไม่สามารถ ใช้เงินกองทุนน้ำมันฯ ได้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lastRenderedPageBreak/>
        <w:t xml:space="preserve">     5. ฝ่ายเลขานุการฯ เสนอแนวทางการทบทวนการกำหนดราคาก๊าซ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เพื่อรักษาเสถียรภาพราคาขายปลีกก๊าซ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บรรเทาผลกระทบต่อค่าครองชีพของประชาชน และลดภาระหนี้สินกองทุนน้ำมันฯ ในส่วนของบัญชี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เป็น 2 แนวทาง ดังนี้ (1) ทยอยปรับขึ้นราคาขายส่งหน้าโรงกลั่น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โดยปรับขึ้นเดือนละ 0.9346 บาทต่อกิโลกรัม ซึ่งไม่รวมภาษีมูลค่าเพิ่ม ให้มีผลบังคับใช้ตั้งแต่ 1 มกราคม 2564 ถึงวันที่ 31 มีนาคม 2564 โดยมีกรอบเป้าหมายเพื่อให้ราคาขายปลีกก๊าซ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และสอดคล้องกับแผนรองรับวิกฤตการณ์ด้านน้ำมันเชื้อเพลิงและแผนยุทธศาสตร์กองทุนน้ำมันเชื้อเพลิง และ (2) ขยายระยะเวลาการคงราคาขายส่งหน้าโรงกลั่น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ที่ 14.3758 บาทต่อกิโลกรัม ต่อไปอีก 3 เดือน (วันที่ 1 มกราคม 2564 ถึงวันที่ 31 มีนาคม 2564) หลังจากนั้นทยอยปรับขึ้นราคาขายส่งหน้าโรงกลั่น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 ทั้งนี้ ฝ่ายเลขานุการฯ ได้เสนอ ให้คงราคาขายปลีกก๊าซ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ออกไปอีก 3 เดือน ตั้งแต่วันที่ 1 มกราคม 2564 ถึงวันที่ 31 มีนาคม 2564 ตามแนวทางที่ 2 เพื่อบรรเทาภาระค่าครองชีพของประชาชน หลังจากนั้นทยอยปรับขึ้นราคาขายส่งหน้าโรงกลั่น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 เพื่อลดภาระหนี้สินกองทุนน้ำมันฯ ในส่วนของบัญชี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โดยการคงราคาขายส่งหน้าโรงกลั่น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ส่งผลให้กองทุนน้ำมันฯ ในส่วนของบัญชี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คาดว่าจะสามารถรองรับภาระการชดเชยราคาก๊าซ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ตามกรอบวงเงินที่ กบน.กำหนดให้ใช้ได้ไม่เกิน 10,000 ล้านบาท ได้อีกประมาณ 2 เดือน (ตั้งแต่เดือนมกราคม 2564 ถึงเดือนกุมภาพันธ์ 2564)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B0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     1. เห็นชอบให้ขยายระยะเวลาการคงราคาขายส่งหน้าโรงกลั่น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ซึ่งไม่รวมภาษีมูลค่าเพิ่มที่ 14.3758 บาทต่อกิโลกรัม โดยมีกรอบเป้าหมายให้ราคาขายปลีก อยู่ที่ 318 บาทต่อถัง 15 กิโลกรัม ทั้งนี้ ให้มีผลบังคับใช้ตั้งแต่วันที่ 1 มกราคม 2564 ถึงวันที่ 31 มีนาคม 2564</w:t>
      </w:r>
    </w:p>
    <w:p w:rsidR="00074B04" w:rsidRPr="00074B04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     2. มอบหมายให้ฝ่ายเลขานุการประสานคณะกรรมการบริหารกองทุนน้ำมันเชื้อเพลิง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แนวทางการทบทวนการกำหนดราคาก๊าซปิโตรเลียมเหลว (</w:t>
      </w:r>
      <w:r w:rsidRPr="00074B04">
        <w:rPr>
          <w:rFonts w:ascii="BrowalliaUPC" w:hAnsi="BrowalliaUPC" w:cs="BrowalliaUPC"/>
          <w:sz w:val="32"/>
          <w:szCs w:val="32"/>
        </w:rPr>
        <w:t xml:space="preserve">LPG) </w:t>
      </w:r>
      <w:r w:rsidRPr="00074B04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842C99" w:rsidRPr="00015F5C" w:rsidRDefault="00074B04" w:rsidP="00074B0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B04">
        <w:rPr>
          <w:rFonts w:ascii="BrowalliaUPC" w:hAnsi="BrowalliaUPC" w:cs="BrowalliaUPC"/>
          <w:sz w:val="32"/>
          <w:szCs w:val="32"/>
          <w:cs/>
        </w:rPr>
        <w:t xml:space="preserve">     3. รับทราบแนวทางการปรับขึ้นราคาขายส่งหน้าโรงกลั่น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 เพื่อลดภาระหนี้สินกองทุนน้ำมันเชื้อเพลิงในส่วนของบัญชี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 xml:space="preserve">ตามที่ฝ่ายเลขานุการเสนอ และมอบหมายให้ฝ่ายเลขานุการนำเสนอแนวทางการปรับขึ้นราคาขายส่งหน้าโรงกลั่น </w:t>
      </w:r>
      <w:r w:rsidRPr="00074B04">
        <w:rPr>
          <w:rFonts w:ascii="BrowalliaUPC" w:hAnsi="BrowalliaUPC" w:cs="BrowalliaUPC"/>
          <w:sz w:val="32"/>
          <w:szCs w:val="32"/>
        </w:rPr>
        <w:t xml:space="preserve">LPG </w:t>
      </w:r>
      <w:r w:rsidRPr="00074B04">
        <w:rPr>
          <w:rFonts w:ascii="BrowalliaUPC" w:hAnsi="BrowalliaUPC" w:cs="BrowalliaUPC"/>
          <w:sz w:val="32"/>
          <w:szCs w:val="32"/>
          <w:cs/>
        </w:rPr>
        <w:t>ต่อคณะกรรมการบริหารนโยบายพลังงาน (กบง.) พิจารณาอีกครั้ง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742F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198</cp:revision>
  <dcterms:created xsi:type="dcterms:W3CDTF">2018-03-30T07:36:00Z</dcterms:created>
  <dcterms:modified xsi:type="dcterms:W3CDTF">2022-09-27T02:26:00Z</dcterms:modified>
</cp:coreProperties>
</file>